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16" w:rsidRPr="00432E16" w:rsidRDefault="00432E16" w:rsidP="00432E16">
      <w:pPr>
        <w:spacing w:after="0" w:line="240" w:lineRule="auto"/>
        <w:rPr>
          <w:rFonts w:ascii="Times New Roman" w:hAnsi="Times New Roman" w:cs="Times New Roman"/>
          <w:lang w:val="uk-UA"/>
        </w:rPr>
      </w:pPr>
    </w:p>
    <w:p w:rsidR="00432E16" w:rsidRPr="00432E16" w:rsidRDefault="00432E16" w:rsidP="00432E16">
      <w:pPr>
        <w:shd w:val="clear" w:color="auto" w:fill="FFFFFF"/>
        <w:tabs>
          <w:tab w:val="left" w:pos="-2410"/>
          <w:tab w:val="left" w:pos="-1985"/>
          <w:tab w:val="left" w:pos="-1843"/>
        </w:tabs>
        <w:spacing w:after="0" w:line="240" w:lineRule="auto"/>
        <w:jc w:val="center"/>
        <w:rPr>
          <w:rFonts w:ascii="Times New Roman" w:hAnsi="Times New Roman" w:cs="Times New Roman"/>
          <w:sz w:val="28"/>
          <w:lang w:val="uk-UA"/>
        </w:rPr>
      </w:pPr>
      <w:r w:rsidRPr="00432E16">
        <w:rPr>
          <w:rFonts w:ascii="Times New Roman" w:hAnsi="Times New Roman" w:cs="Times New Roman"/>
          <w:lang w:val="uk-UA"/>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453633107" r:id="rId6"/>
        </w:object>
      </w:r>
    </w:p>
    <w:p w:rsidR="00432E16" w:rsidRPr="00432E16" w:rsidRDefault="00432E16" w:rsidP="00432E16">
      <w:pPr>
        <w:pStyle w:val="a4"/>
        <w:ind w:right="0"/>
      </w:pPr>
      <w:r w:rsidRPr="00432E16">
        <w:t>УКРАЇНА</w:t>
      </w:r>
    </w:p>
    <w:p w:rsidR="00432E16" w:rsidRPr="00432E16" w:rsidRDefault="00432E16" w:rsidP="00432E16">
      <w:pPr>
        <w:spacing w:after="0" w:line="240" w:lineRule="auto"/>
        <w:jc w:val="center"/>
        <w:rPr>
          <w:rFonts w:ascii="Times New Roman" w:hAnsi="Times New Roman" w:cs="Times New Roman"/>
          <w:b/>
          <w:sz w:val="28"/>
          <w:szCs w:val="28"/>
          <w:lang w:val="uk-UA"/>
        </w:rPr>
      </w:pPr>
      <w:r w:rsidRPr="00432E16">
        <w:rPr>
          <w:rFonts w:ascii="Times New Roman" w:hAnsi="Times New Roman" w:cs="Times New Roman"/>
          <w:b/>
          <w:sz w:val="28"/>
          <w:szCs w:val="28"/>
          <w:lang w:val="uk-UA"/>
        </w:rPr>
        <w:t>ГАЙСИНСЬКА РАЙОННА ДЕРЖАВНА АДМІНІСТРАЦІЯ</w:t>
      </w:r>
    </w:p>
    <w:p w:rsidR="00432E16" w:rsidRPr="00432E16" w:rsidRDefault="00432E16" w:rsidP="00432E16">
      <w:pPr>
        <w:spacing w:after="0" w:line="240" w:lineRule="auto"/>
        <w:jc w:val="center"/>
        <w:rPr>
          <w:rFonts w:ascii="Times New Roman" w:hAnsi="Times New Roman" w:cs="Times New Roman"/>
          <w:b/>
          <w:sz w:val="28"/>
          <w:szCs w:val="28"/>
          <w:lang w:val="uk-UA"/>
        </w:rPr>
      </w:pPr>
      <w:r w:rsidRPr="00432E16">
        <w:rPr>
          <w:rFonts w:ascii="Times New Roman" w:hAnsi="Times New Roman" w:cs="Times New Roman"/>
          <w:b/>
          <w:bCs/>
          <w:sz w:val="28"/>
          <w:szCs w:val="28"/>
          <w:lang w:val="uk-UA"/>
        </w:rPr>
        <w:t>ВІННИЦЬКОЇ ОБЛАСТІ</w:t>
      </w:r>
    </w:p>
    <w:p w:rsidR="00432E16" w:rsidRPr="00432E16" w:rsidRDefault="00432E16" w:rsidP="00432E16">
      <w:pPr>
        <w:pBdr>
          <w:bottom w:val="thinThickSmallGap" w:sz="24" w:space="1" w:color="000080"/>
        </w:pBdr>
        <w:spacing w:after="0" w:line="240" w:lineRule="auto"/>
        <w:jc w:val="center"/>
        <w:rPr>
          <w:rFonts w:ascii="Times New Roman" w:hAnsi="Times New Roman" w:cs="Times New Roman"/>
          <w:sz w:val="4"/>
          <w:szCs w:val="4"/>
          <w:lang w:val="uk-UA"/>
        </w:rPr>
      </w:pPr>
    </w:p>
    <w:p w:rsidR="00432E16" w:rsidRPr="00432E16" w:rsidRDefault="00432E16" w:rsidP="00432E16">
      <w:pPr>
        <w:spacing w:after="0" w:line="240" w:lineRule="auto"/>
        <w:rPr>
          <w:rFonts w:ascii="Times New Roman" w:hAnsi="Times New Roman" w:cs="Times New Roman"/>
          <w:sz w:val="16"/>
          <w:szCs w:val="16"/>
          <w:lang w:val="uk-UA"/>
        </w:rPr>
      </w:pPr>
    </w:p>
    <w:p w:rsidR="00432E16" w:rsidRPr="00432E16" w:rsidRDefault="00432E16" w:rsidP="00432E16">
      <w:pPr>
        <w:pStyle w:val="3"/>
        <w:ind w:right="0"/>
        <w:rPr>
          <w:szCs w:val="36"/>
        </w:rPr>
      </w:pPr>
      <w:r w:rsidRPr="00432E16">
        <w:rPr>
          <w:szCs w:val="36"/>
        </w:rPr>
        <w:t>РОЗПОРЯДЖЕННЯ</w:t>
      </w:r>
    </w:p>
    <w:p w:rsidR="00432E16" w:rsidRPr="00432E16" w:rsidRDefault="00432E16" w:rsidP="00432E16">
      <w:pPr>
        <w:spacing w:after="0" w:line="240" w:lineRule="auto"/>
        <w:rPr>
          <w:rFonts w:ascii="Times New Roman" w:hAnsi="Times New Roman" w:cs="Times New Roman"/>
          <w:sz w:val="16"/>
          <w:szCs w:val="16"/>
          <w:lang w:val="uk-UA"/>
        </w:rPr>
      </w:pPr>
    </w:p>
    <w:p w:rsidR="00432E16" w:rsidRPr="00432E16" w:rsidRDefault="00432E16" w:rsidP="00432E16">
      <w:pPr>
        <w:spacing w:after="0" w:line="240" w:lineRule="auto"/>
        <w:rPr>
          <w:rFonts w:ascii="Times New Roman" w:hAnsi="Times New Roman" w:cs="Times New Roman"/>
          <w:sz w:val="16"/>
          <w:szCs w:val="16"/>
          <w:lang w:val="uk-UA"/>
        </w:rPr>
      </w:pPr>
    </w:p>
    <w:p w:rsidR="00432E16" w:rsidRPr="00432E16" w:rsidRDefault="00432E16" w:rsidP="00432E16">
      <w:pPr>
        <w:spacing w:after="0" w:line="240" w:lineRule="auto"/>
        <w:rPr>
          <w:rFonts w:ascii="Times New Roman" w:hAnsi="Times New Roman" w:cs="Times New Roman"/>
          <w:sz w:val="16"/>
          <w:szCs w:val="16"/>
          <w:lang w:val="uk-UA"/>
        </w:rPr>
      </w:pPr>
    </w:p>
    <w:p w:rsidR="00432E16" w:rsidRDefault="002F7C11" w:rsidP="00432E16">
      <w:pPr>
        <w:spacing w:after="0" w:line="240" w:lineRule="auto"/>
        <w:rPr>
          <w:rFonts w:ascii="Times New Roman" w:hAnsi="Times New Roman" w:cs="Times New Roman"/>
          <w:sz w:val="28"/>
          <w:lang w:val="uk-UA"/>
        </w:rPr>
      </w:pPr>
      <w:r w:rsidRPr="002F7C11">
        <w:rPr>
          <w:rFonts w:ascii="Times New Roman" w:hAnsi="Times New Roman" w:cs="Times New Roman"/>
          <w:sz w:val="28"/>
          <w:u w:val="single"/>
          <w:lang w:val="uk-UA"/>
        </w:rPr>
        <w:t xml:space="preserve">29 січня </w:t>
      </w:r>
      <w:r w:rsidR="00432E16" w:rsidRPr="002F7C11">
        <w:rPr>
          <w:rFonts w:ascii="Times New Roman" w:hAnsi="Times New Roman" w:cs="Times New Roman"/>
          <w:sz w:val="28"/>
          <w:u w:val="single"/>
          <w:lang w:val="uk-UA"/>
        </w:rPr>
        <w:t>2014 року</w:t>
      </w:r>
      <w:r w:rsidR="00432E16" w:rsidRPr="00432E16">
        <w:rPr>
          <w:rFonts w:ascii="Times New Roman" w:hAnsi="Times New Roman" w:cs="Times New Roman"/>
          <w:sz w:val="28"/>
          <w:lang w:val="uk-UA"/>
        </w:rPr>
        <w:t xml:space="preserve">         </w:t>
      </w:r>
      <w:r w:rsidR="00CD11B8">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CD11B8">
        <w:rPr>
          <w:rFonts w:ascii="Times New Roman" w:hAnsi="Times New Roman" w:cs="Times New Roman"/>
          <w:sz w:val="28"/>
          <w:lang w:val="uk-UA"/>
        </w:rPr>
        <w:t xml:space="preserve"> </w:t>
      </w:r>
      <w:r w:rsidR="00313DA8">
        <w:rPr>
          <w:rFonts w:ascii="Times New Roman" w:hAnsi="Times New Roman" w:cs="Times New Roman"/>
          <w:sz w:val="28"/>
          <w:lang w:val="uk-UA"/>
        </w:rPr>
        <w:t xml:space="preserve">  </w:t>
      </w:r>
      <w:r w:rsidR="00CD11B8">
        <w:rPr>
          <w:rFonts w:ascii="Times New Roman" w:hAnsi="Times New Roman" w:cs="Times New Roman"/>
          <w:sz w:val="28"/>
          <w:lang w:val="uk-UA"/>
        </w:rPr>
        <w:t xml:space="preserve">    </w:t>
      </w:r>
      <w:r w:rsidR="00432E16" w:rsidRPr="00432E16">
        <w:rPr>
          <w:rFonts w:ascii="Times New Roman" w:hAnsi="Times New Roman" w:cs="Times New Roman"/>
          <w:sz w:val="28"/>
          <w:lang w:val="uk-UA"/>
        </w:rPr>
        <w:t xml:space="preserve"> </w:t>
      </w:r>
      <w:r w:rsidR="00432E16" w:rsidRPr="00432E16">
        <w:rPr>
          <w:rFonts w:ascii="Times New Roman" w:hAnsi="Times New Roman" w:cs="Times New Roman"/>
          <w:sz w:val="26"/>
          <w:szCs w:val="26"/>
          <w:lang w:val="uk-UA"/>
        </w:rPr>
        <w:t>Гайсин</w:t>
      </w:r>
      <w:r w:rsidR="00432E16" w:rsidRPr="00432E16">
        <w:rPr>
          <w:rFonts w:ascii="Times New Roman" w:hAnsi="Times New Roman" w:cs="Times New Roman"/>
          <w:sz w:val="28"/>
          <w:lang w:val="uk-UA"/>
        </w:rPr>
        <w:tab/>
        <w:t xml:space="preserve">       </w:t>
      </w:r>
      <w:r>
        <w:rPr>
          <w:rFonts w:ascii="Times New Roman" w:hAnsi="Times New Roman" w:cs="Times New Roman"/>
          <w:sz w:val="28"/>
          <w:lang w:val="uk-UA"/>
        </w:rPr>
        <w:t xml:space="preserve">   </w:t>
      </w:r>
      <w:r w:rsidR="00432E16" w:rsidRPr="00432E16">
        <w:rPr>
          <w:rFonts w:ascii="Times New Roman" w:hAnsi="Times New Roman" w:cs="Times New Roman"/>
          <w:sz w:val="28"/>
          <w:lang w:val="uk-UA"/>
        </w:rPr>
        <w:t xml:space="preserve">             №</w:t>
      </w:r>
      <w:r w:rsidRPr="002F7C11">
        <w:rPr>
          <w:rFonts w:ascii="Times New Roman" w:hAnsi="Times New Roman" w:cs="Times New Roman"/>
          <w:sz w:val="28"/>
          <w:u w:val="single"/>
          <w:lang w:val="uk-UA"/>
        </w:rPr>
        <w:t>24</w:t>
      </w:r>
    </w:p>
    <w:p w:rsidR="008E2804" w:rsidRPr="004C183C" w:rsidRDefault="008E2804" w:rsidP="00432E16">
      <w:pPr>
        <w:spacing w:after="0" w:line="240" w:lineRule="auto"/>
        <w:rPr>
          <w:rFonts w:ascii="Times New Roman" w:hAnsi="Times New Roman" w:cs="Times New Roman"/>
          <w:sz w:val="28"/>
          <w:u w:val="single"/>
          <w:lang w:val="uk-UA"/>
        </w:rPr>
      </w:pPr>
    </w:p>
    <w:p w:rsidR="00432E16" w:rsidRPr="00432E16" w:rsidRDefault="00432E16" w:rsidP="00432E16">
      <w:pPr>
        <w:spacing w:after="0" w:line="240" w:lineRule="auto"/>
        <w:rPr>
          <w:rFonts w:ascii="Times New Roman" w:hAnsi="Times New Roman" w:cs="Times New Roman"/>
          <w:b/>
          <w:sz w:val="28"/>
          <w:lang w:val="uk-UA"/>
        </w:rPr>
      </w:pPr>
    </w:p>
    <w:p w:rsidR="001D5620" w:rsidRDefault="00432E16" w:rsidP="00432E16">
      <w:pPr>
        <w:pStyle w:val="a3"/>
        <w:ind w:left="0" w:right="0"/>
        <w:jc w:val="center"/>
        <w:rPr>
          <w:b/>
          <w:bCs/>
        </w:rPr>
      </w:pPr>
      <w:r w:rsidRPr="00432E16">
        <w:rPr>
          <w:b/>
          <w:bCs/>
        </w:rPr>
        <w:t xml:space="preserve">Про </w:t>
      </w:r>
      <w:r w:rsidR="001D5620">
        <w:rPr>
          <w:b/>
          <w:bCs/>
        </w:rPr>
        <w:t xml:space="preserve">внесення </w:t>
      </w:r>
      <w:r w:rsidRPr="00432E16">
        <w:rPr>
          <w:b/>
          <w:bCs/>
        </w:rPr>
        <w:t>з</w:t>
      </w:r>
      <w:r w:rsidR="001D5620">
        <w:rPr>
          <w:b/>
          <w:bCs/>
        </w:rPr>
        <w:t>мін до розпорядження голови районної державної адміністрації від 01.02.2011 року №22</w:t>
      </w:r>
    </w:p>
    <w:p w:rsidR="00432E16" w:rsidRPr="00432E16" w:rsidRDefault="001D5620" w:rsidP="00432E16">
      <w:pPr>
        <w:pStyle w:val="a3"/>
        <w:ind w:left="0" w:right="0"/>
        <w:jc w:val="center"/>
        <w:rPr>
          <w:b/>
          <w:bCs/>
        </w:rPr>
      </w:pPr>
      <w:r>
        <w:rPr>
          <w:b/>
          <w:bCs/>
        </w:rPr>
        <w:t xml:space="preserve"> «Про регламент Гайсинської районної державної адміністрації» </w:t>
      </w:r>
    </w:p>
    <w:p w:rsidR="00432E16" w:rsidRPr="00432E16" w:rsidRDefault="00432E16" w:rsidP="00432E16">
      <w:pPr>
        <w:pStyle w:val="a3"/>
        <w:ind w:left="0" w:right="0"/>
      </w:pPr>
    </w:p>
    <w:p w:rsidR="00CD169B" w:rsidRDefault="001D5620" w:rsidP="00CD169B">
      <w:pPr>
        <w:pStyle w:val="a3"/>
        <w:ind w:left="0" w:right="-2" w:firstLine="709"/>
        <w:jc w:val="both"/>
        <w:rPr>
          <w:szCs w:val="28"/>
        </w:rPr>
      </w:pPr>
      <w:r>
        <w:rPr>
          <w:szCs w:val="28"/>
        </w:rPr>
        <w:t xml:space="preserve">Керуючись статтею 45 Закону України «Про місцеві державні адміністрації», відповідно до Типового регламенту місцевої державної адміністрації, затвердженого постановою Кабінету Міністрів України від 11.12.1999 року №2263 (із змінами), враховуючи </w:t>
      </w:r>
      <w:r w:rsidR="00CD169B">
        <w:rPr>
          <w:szCs w:val="28"/>
        </w:rPr>
        <w:t>постанову Кабінету Міністрів України від</w:t>
      </w:r>
      <w:r w:rsidRPr="001D5620">
        <w:rPr>
          <w:szCs w:val="28"/>
        </w:rPr>
        <w:t xml:space="preserve"> </w:t>
      </w:r>
      <w:r w:rsidR="00CD169B">
        <w:rPr>
          <w:szCs w:val="28"/>
        </w:rPr>
        <w:t>09.10.</w:t>
      </w:r>
      <w:r w:rsidRPr="001D5620">
        <w:rPr>
          <w:szCs w:val="28"/>
        </w:rPr>
        <w:t>2013 р</w:t>
      </w:r>
      <w:r w:rsidR="00CD169B">
        <w:rPr>
          <w:szCs w:val="28"/>
        </w:rPr>
        <w:t>оку</w:t>
      </w:r>
      <w:r w:rsidRPr="001D5620">
        <w:rPr>
          <w:szCs w:val="28"/>
        </w:rPr>
        <w:t xml:space="preserve"> № 964 </w:t>
      </w:r>
      <w:r w:rsidR="00CD169B">
        <w:rPr>
          <w:szCs w:val="28"/>
        </w:rPr>
        <w:t>«</w:t>
      </w:r>
      <w:r w:rsidRPr="001D5620">
        <w:rPr>
          <w:szCs w:val="28"/>
        </w:rPr>
        <w:t>Про внесення змін до деяких постанов Кабінету Міністрів України щодо забезпечення здійснення місцевими державними адміністраціями виконавчої влади на відповідній території</w:t>
      </w:r>
      <w:r w:rsidR="00CD169B">
        <w:rPr>
          <w:szCs w:val="28"/>
        </w:rPr>
        <w:t>»:</w:t>
      </w:r>
    </w:p>
    <w:p w:rsidR="008E2804" w:rsidRDefault="008E2804" w:rsidP="00CD169B">
      <w:pPr>
        <w:pStyle w:val="a3"/>
        <w:ind w:left="0" w:right="-2" w:firstLine="709"/>
        <w:jc w:val="both"/>
        <w:rPr>
          <w:szCs w:val="28"/>
        </w:rPr>
      </w:pPr>
    </w:p>
    <w:p w:rsidR="00432E16" w:rsidRPr="00CD169B" w:rsidRDefault="00CD169B" w:rsidP="00432E16">
      <w:pPr>
        <w:pStyle w:val="a3"/>
        <w:numPr>
          <w:ilvl w:val="0"/>
          <w:numId w:val="1"/>
        </w:numPr>
        <w:ind w:left="0" w:right="0" w:firstLine="709"/>
        <w:jc w:val="both"/>
        <w:rPr>
          <w:szCs w:val="28"/>
        </w:rPr>
      </w:pPr>
      <w:r w:rsidRPr="00CD169B">
        <w:rPr>
          <w:szCs w:val="28"/>
        </w:rPr>
        <w:t xml:space="preserve">Внести зміни до регламенту Гайсинської районної державної адміністрації, затвердженого розпорядженням голови районної державної адміністрації від 01.02.2011 року №22 «Про </w:t>
      </w:r>
      <w:r w:rsidRPr="00CD169B">
        <w:rPr>
          <w:bCs/>
        </w:rPr>
        <w:t>регламент Гайсинської районної державної адміністрації»</w:t>
      </w:r>
      <w:r>
        <w:rPr>
          <w:bCs/>
        </w:rPr>
        <w:t xml:space="preserve"> доповнивши його пунктом 7</w:t>
      </w:r>
      <w:r w:rsidR="00551DAB">
        <w:rPr>
          <w:bCs/>
        </w:rPr>
        <w:t>6-1</w:t>
      </w:r>
      <w:r>
        <w:rPr>
          <w:bCs/>
        </w:rPr>
        <w:t xml:space="preserve"> наступного змісту:</w:t>
      </w:r>
    </w:p>
    <w:p w:rsidR="00CD169B" w:rsidRDefault="00CD169B" w:rsidP="00CD169B">
      <w:pPr>
        <w:pStyle w:val="a3"/>
        <w:ind w:left="0" w:right="0" w:firstLine="709"/>
        <w:jc w:val="both"/>
        <w:rPr>
          <w:bCs/>
        </w:rPr>
      </w:pPr>
      <w:r>
        <w:rPr>
          <w:bCs/>
        </w:rPr>
        <w:t xml:space="preserve">«Голова Гайсинської районної </w:t>
      </w:r>
      <w:r w:rsidRPr="00CD169B">
        <w:rPr>
          <w:bCs/>
        </w:rPr>
        <w:t>держа</w:t>
      </w:r>
      <w:r>
        <w:rPr>
          <w:bCs/>
        </w:rPr>
        <w:t xml:space="preserve">вної адміністрації </w:t>
      </w:r>
      <w:r w:rsidRPr="00CD169B">
        <w:rPr>
          <w:bCs/>
        </w:rPr>
        <w:t>погоджу</w:t>
      </w:r>
      <w:r>
        <w:rPr>
          <w:bCs/>
        </w:rPr>
        <w:t>є</w:t>
      </w:r>
      <w:r w:rsidRPr="00CD169B">
        <w:rPr>
          <w:bCs/>
        </w:rPr>
        <w:t xml:space="preserve"> рішення про визначення пріоритетів та плани роботи територіальних органів центральних органів виконавчої влади, у тому числі структурних підрозділів територіальних органів міністерств, інших центральних органів виконавчої влади, що забезпечують реалізацію повноважень інших центральних органів виконавчої влади (крім рішень про визначення пріоритетів та планів роботи територіальних органів МВС, Антимонопольного комітету, </w:t>
      </w:r>
      <w:proofErr w:type="spellStart"/>
      <w:r w:rsidRPr="00CD169B">
        <w:rPr>
          <w:bCs/>
        </w:rPr>
        <w:t>Держстату</w:t>
      </w:r>
      <w:proofErr w:type="spellEnd"/>
      <w:r w:rsidRPr="00CD169B">
        <w:rPr>
          <w:bCs/>
        </w:rPr>
        <w:t xml:space="preserve">, </w:t>
      </w:r>
      <w:proofErr w:type="spellStart"/>
      <w:r w:rsidRPr="00CD169B">
        <w:rPr>
          <w:bCs/>
        </w:rPr>
        <w:t>Держфінінспекції</w:t>
      </w:r>
      <w:proofErr w:type="spellEnd"/>
      <w:r w:rsidRPr="00CD169B">
        <w:rPr>
          <w:bCs/>
        </w:rPr>
        <w:t xml:space="preserve"> в разі їх утворення). У разі ненадання у встановлений територіальними органами центральних органів виконавчої влади строк пропозицій такі рішення та плани роботи вважаються погодженими</w:t>
      </w:r>
      <w:r>
        <w:rPr>
          <w:bCs/>
        </w:rPr>
        <w:t>»</w:t>
      </w:r>
      <w:r w:rsidRPr="00CD169B">
        <w:rPr>
          <w:bCs/>
        </w:rPr>
        <w:t>.</w:t>
      </w:r>
    </w:p>
    <w:p w:rsidR="008E2804" w:rsidRDefault="008E2804" w:rsidP="00CD169B">
      <w:pPr>
        <w:pStyle w:val="a3"/>
        <w:ind w:left="0" w:right="0" w:firstLine="709"/>
        <w:jc w:val="both"/>
        <w:rPr>
          <w:bCs/>
        </w:rPr>
      </w:pPr>
    </w:p>
    <w:p w:rsidR="008E2804" w:rsidRPr="008E2804" w:rsidRDefault="008E2804" w:rsidP="009170A0">
      <w:pPr>
        <w:pStyle w:val="a3"/>
        <w:numPr>
          <w:ilvl w:val="0"/>
          <w:numId w:val="1"/>
        </w:numPr>
        <w:ind w:left="0" w:right="0" w:firstLine="709"/>
        <w:jc w:val="both"/>
        <w:rPr>
          <w:szCs w:val="28"/>
        </w:rPr>
      </w:pPr>
      <w:r>
        <w:rPr>
          <w:bCs/>
        </w:rPr>
        <w:t>З</w:t>
      </w:r>
      <w:r w:rsidR="00CD169B">
        <w:rPr>
          <w:bCs/>
        </w:rPr>
        <w:t>агально</w:t>
      </w:r>
      <w:r>
        <w:rPr>
          <w:bCs/>
        </w:rPr>
        <w:t>му</w:t>
      </w:r>
      <w:r w:rsidR="00CD169B">
        <w:rPr>
          <w:bCs/>
        </w:rPr>
        <w:t xml:space="preserve"> відділу апарату рай</w:t>
      </w:r>
      <w:r>
        <w:rPr>
          <w:bCs/>
        </w:rPr>
        <w:t xml:space="preserve">онної </w:t>
      </w:r>
      <w:r w:rsidR="00CD169B">
        <w:rPr>
          <w:bCs/>
        </w:rPr>
        <w:t>держа</w:t>
      </w:r>
      <w:r>
        <w:rPr>
          <w:bCs/>
        </w:rPr>
        <w:t>вної а</w:t>
      </w:r>
      <w:r w:rsidR="00CD169B">
        <w:rPr>
          <w:bCs/>
        </w:rPr>
        <w:t>дміністрації (</w:t>
      </w:r>
      <w:r w:rsidR="009170A0">
        <w:rPr>
          <w:bCs/>
        </w:rPr>
        <w:t xml:space="preserve">А.А. </w:t>
      </w:r>
      <w:r w:rsidR="00CD169B">
        <w:rPr>
          <w:bCs/>
        </w:rPr>
        <w:t xml:space="preserve">Корнійчук) </w:t>
      </w:r>
      <w:r w:rsidR="009170A0">
        <w:rPr>
          <w:bCs/>
        </w:rPr>
        <w:t xml:space="preserve">   </w:t>
      </w:r>
      <w:r w:rsidR="00CD169B">
        <w:rPr>
          <w:bCs/>
        </w:rPr>
        <w:t xml:space="preserve">забезпечити </w:t>
      </w:r>
      <w:r w:rsidR="009170A0">
        <w:rPr>
          <w:bCs/>
        </w:rPr>
        <w:t xml:space="preserve">     </w:t>
      </w:r>
      <w:r w:rsidR="00CD169B">
        <w:rPr>
          <w:bCs/>
        </w:rPr>
        <w:t xml:space="preserve">начальників </w:t>
      </w:r>
      <w:r w:rsidR="009170A0">
        <w:rPr>
          <w:bCs/>
        </w:rPr>
        <w:t xml:space="preserve">  </w:t>
      </w:r>
      <w:r w:rsidR="00CD169B">
        <w:rPr>
          <w:bCs/>
        </w:rPr>
        <w:t xml:space="preserve">відділів </w:t>
      </w:r>
      <w:r w:rsidR="009170A0">
        <w:rPr>
          <w:bCs/>
        </w:rPr>
        <w:t xml:space="preserve">   </w:t>
      </w:r>
      <w:r w:rsidR="00CD169B">
        <w:rPr>
          <w:bCs/>
        </w:rPr>
        <w:t xml:space="preserve">апарату </w:t>
      </w:r>
      <w:r w:rsidR="009170A0">
        <w:rPr>
          <w:bCs/>
        </w:rPr>
        <w:t xml:space="preserve">   </w:t>
      </w:r>
      <w:r w:rsidR="00CD169B">
        <w:rPr>
          <w:bCs/>
        </w:rPr>
        <w:t xml:space="preserve">районної </w:t>
      </w:r>
    </w:p>
    <w:p w:rsidR="008E2804" w:rsidRDefault="008E2804" w:rsidP="009170A0">
      <w:pPr>
        <w:pStyle w:val="a3"/>
        <w:ind w:left="0" w:right="0"/>
        <w:jc w:val="both"/>
        <w:rPr>
          <w:bCs/>
        </w:rPr>
      </w:pPr>
    </w:p>
    <w:p w:rsidR="008E2804" w:rsidRDefault="008E2804" w:rsidP="009170A0">
      <w:pPr>
        <w:pStyle w:val="a3"/>
        <w:ind w:left="0" w:right="0"/>
        <w:jc w:val="both"/>
        <w:rPr>
          <w:bCs/>
          <w:sz w:val="20"/>
          <w:szCs w:val="20"/>
        </w:rPr>
      </w:pPr>
      <w:r w:rsidRPr="008E2804">
        <w:rPr>
          <w:bCs/>
          <w:sz w:val="20"/>
          <w:szCs w:val="20"/>
        </w:rPr>
        <w:lastRenderedPageBreak/>
        <w:t xml:space="preserve">Гайсинська районна державна адміністрація                                </w:t>
      </w:r>
      <w:r>
        <w:rPr>
          <w:bCs/>
          <w:sz w:val="20"/>
          <w:szCs w:val="20"/>
        </w:rPr>
        <w:t xml:space="preserve">                           </w:t>
      </w:r>
      <w:r w:rsidRPr="008E2804">
        <w:rPr>
          <w:bCs/>
          <w:sz w:val="20"/>
          <w:szCs w:val="20"/>
        </w:rPr>
        <w:t>До розпорядження</w:t>
      </w:r>
    </w:p>
    <w:p w:rsidR="008E2804" w:rsidRPr="00313DA8" w:rsidRDefault="008E2804" w:rsidP="009170A0">
      <w:pPr>
        <w:pStyle w:val="a3"/>
        <w:ind w:left="0" w:right="0"/>
        <w:jc w:val="both"/>
        <w:rPr>
          <w:bCs/>
          <w:sz w:val="20"/>
          <w:szCs w:val="20"/>
        </w:rPr>
      </w:pPr>
      <w:r>
        <w:rPr>
          <w:bCs/>
          <w:sz w:val="20"/>
          <w:szCs w:val="20"/>
        </w:rPr>
        <w:t xml:space="preserve">                                                                                                   </w:t>
      </w:r>
      <w:r w:rsidR="00CD11B8">
        <w:rPr>
          <w:bCs/>
          <w:sz w:val="20"/>
          <w:szCs w:val="20"/>
        </w:rPr>
        <w:t xml:space="preserve">                               від </w:t>
      </w:r>
      <w:r w:rsidR="00313DA8" w:rsidRPr="002F7C11">
        <w:rPr>
          <w:bCs/>
          <w:sz w:val="20"/>
          <w:szCs w:val="20"/>
          <w:u w:val="single"/>
        </w:rPr>
        <w:t>«</w:t>
      </w:r>
      <w:r w:rsidR="002F7C11" w:rsidRPr="002F7C11">
        <w:rPr>
          <w:bCs/>
          <w:sz w:val="20"/>
          <w:szCs w:val="20"/>
          <w:u w:val="single"/>
        </w:rPr>
        <w:t>29</w:t>
      </w:r>
      <w:r w:rsidRPr="002F7C11">
        <w:rPr>
          <w:bCs/>
          <w:sz w:val="20"/>
          <w:szCs w:val="20"/>
          <w:u w:val="single"/>
        </w:rPr>
        <w:t xml:space="preserve">» </w:t>
      </w:r>
      <w:r w:rsidR="002F7C11" w:rsidRPr="002F7C11">
        <w:rPr>
          <w:bCs/>
          <w:sz w:val="20"/>
          <w:szCs w:val="20"/>
          <w:u w:val="single"/>
        </w:rPr>
        <w:t>01.</w:t>
      </w:r>
      <w:r w:rsidRPr="002F7C11">
        <w:rPr>
          <w:bCs/>
          <w:sz w:val="20"/>
          <w:szCs w:val="20"/>
          <w:u w:val="single"/>
        </w:rPr>
        <w:t xml:space="preserve"> 2014 року №</w:t>
      </w:r>
      <w:r w:rsidR="002F7C11" w:rsidRPr="002F7C11">
        <w:rPr>
          <w:bCs/>
          <w:sz w:val="20"/>
          <w:szCs w:val="20"/>
          <w:u w:val="single"/>
        </w:rPr>
        <w:t>24</w:t>
      </w:r>
    </w:p>
    <w:p w:rsidR="008E2804" w:rsidRDefault="008E2804" w:rsidP="009170A0">
      <w:pPr>
        <w:pStyle w:val="a3"/>
        <w:ind w:left="0" w:right="0"/>
        <w:jc w:val="both"/>
        <w:rPr>
          <w:bCs/>
        </w:rPr>
      </w:pPr>
    </w:p>
    <w:p w:rsidR="00CD169B" w:rsidRDefault="00CD169B" w:rsidP="009170A0">
      <w:pPr>
        <w:pStyle w:val="a3"/>
        <w:ind w:left="0" w:right="0"/>
        <w:jc w:val="both"/>
        <w:rPr>
          <w:bCs/>
        </w:rPr>
      </w:pPr>
      <w:r>
        <w:rPr>
          <w:bCs/>
        </w:rPr>
        <w:t>державної адміністрації та керівників інших структурних підрозділів районної державної адміністрації примірниками цього розпорядження.</w:t>
      </w:r>
    </w:p>
    <w:p w:rsidR="008E2804" w:rsidRPr="00CD169B" w:rsidRDefault="008E2804" w:rsidP="008E2804">
      <w:pPr>
        <w:pStyle w:val="a3"/>
        <w:ind w:left="0" w:right="0"/>
        <w:jc w:val="both"/>
        <w:rPr>
          <w:szCs w:val="28"/>
        </w:rPr>
      </w:pPr>
    </w:p>
    <w:p w:rsidR="00CD169B" w:rsidRDefault="008E2804" w:rsidP="008E2804">
      <w:pPr>
        <w:pStyle w:val="a3"/>
        <w:numPr>
          <w:ilvl w:val="0"/>
          <w:numId w:val="1"/>
        </w:numPr>
        <w:ind w:left="0" w:right="0" w:firstLine="709"/>
        <w:jc w:val="both"/>
        <w:rPr>
          <w:szCs w:val="28"/>
        </w:rPr>
      </w:pPr>
      <w:r>
        <w:rPr>
          <w:szCs w:val="28"/>
        </w:rPr>
        <w:t>Сектору з питань внутрішньої політики та зв’язків із засобами масової інформації і громадськістю (</w:t>
      </w:r>
      <w:r w:rsidR="009170A0">
        <w:rPr>
          <w:szCs w:val="28"/>
        </w:rPr>
        <w:t xml:space="preserve">В.М. </w:t>
      </w:r>
      <w:proofErr w:type="spellStart"/>
      <w:r>
        <w:rPr>
          <w:szCs w:val="28"/>
        </w:rPr>
        <w:t>Калінчук</w:t>
      </w:r>
      <w:proofErr w:type="spellEnd"/>
      <w:r>
        <w:rPr>
          <w:szCs w:val="28"/>
        </w:rPr>
        <w:t>) забезпечити оприлюднення цього розпорядження на офіційному веб-сайті Гайсинської районної державної адміністрації.</w:t>
      </w:r>
    </w:p>
    <w:p w:rsidR="008E2804" w:rsidRDefault="008E2804" w:rsidP="008E2804">
      <w:pPr>
        <w:pStyle w:val="a3"/>
        <w:ind w:left="709" w:right="0"/>
        <w:jc w:val="both"/>
        <w:rPr>
          <w:szCs w:val="28"/>
        </w:rPr>
      </w:pPr>
    </w:p>
    <w:p w:rsidR="008E2804" w:rsidRDefault="008E2804" w:rsidP="008E2804">
      <w:pPr>
        <w:pStyle w:val="a3"/>
        <w:numPr>
          <w:ilvl w:val="0"/>
          <w:numId w:val="1"/>
        </w:numPr>
        <w:ind w:left="0" w:right="0" w:firstLine="709"/>
        <w:jc w:val="both"/>
        <w:rPr>
          <w:szCs w:val="28"/>
        </w:rPr>
      </w:pPr>
      <w:r>
        <w:rPr>
          <w:szCs w:val="28"/>
        </w:rPr>
        <w:t>Контроль за виконанням цього розпорядження покласти на керівника апарату районної державної адміністрації А.Л.Наконечну.</w:t>
      </w:r>
    </w:p>
    <w:p w:rsidR="008E2804" w:rsidRDefault="008E2804" w:rsidP="008E2804">
      <w:pPr>
        <w:pStyle w:val="a7"/>
        <w:rPr>
          <w:szCs w:val="28"/>
        </w:rPr>
      </w:pPr>
    </w:p>
    <w:p w:rsidR="008E2804" w:rsidRPr="00CD169B" w:rsidRDefault="008E2804" w:rsidP="008E2804">
      <w:pPr>
        <w:pStyle w:val="a3"/>
        <w:ind w:left="709" w:right="0"/>
        <w:jc w:val="both"/>
        <w:rPr>
          <w:szCs w:val="28"/>
        </w:rPr>
      </w:pPr>
    </w:p>
    <w:p w:rsidR="00432E16" w:rsidRPr="00432E16" w:rsidRDefault="00432E16" w:rsidP="00432E16">
      <w:pPr>
        <w:pStyle w:val="7"/>
        <w:tabs>
          <w:tab w:val="left" w:pos="900"/>
        </w:tabs>
        <w:spacing w:line="240" w:lineRule="auto"/>
        <w:ind w:left="0" w:right="0" w:hanging="1560"/>
        <w:rPr>
          <w:szCs w:val="28"/>
        </w:rPr>
      </w:pPr>
      <w:r>
        <w:rPr>
          <w:b/>
          <w:szCs w:val="28"/>
        </w:rPr>
        <w:t xml:space="preserve">                      </w:t>
      </w:r>
      <w:r w:rsidRPr="00432E16">
        <w:rPr>
          <w:b/>
          <w:szCs w:val="28"/>
        </w:rPr>
        <w:t>Г</w:t>
      </w:r>
      <w:r w:rsidRPr="00432E16">
        <w:rPr>
          <w:b/>
          <w:bCs/>
          <w:szCs w:val="28"/>
        </w:rPr>
        <w:t xml:space="preserve">олова  районної </w:t>
      </w:r>
    </w:p>
    <w:p w:rsidR="00432E16" w:rsidRPr="00432E16" w:rsidRDefault="00432E16" w:rsidP="00432E16">
      <w:pPr>
        <w:spacing w:after="0" w:line="240" w:lineRule="auto"/>
        <w:rPr>
          <w:rFonts w:ascii="Times New Roman" w:hAnsi="Times New Roman" w:cs="Times New Roman"/>
          <w:lang w:val="uk-UA"/>
        </w:rPr>
      </w:pPr>
      <w:r w:rsidRPr="00432E16">
        <w:rPr>
          <w:rFonts w:ascii="Times New Roman" w:hAnsi="Times New Roman" w:cs="Times New Roman"/>
          <w:b/>
          <w:sz w:val="28"/>
          <w:szCs w:val="28"/>
          <w:lang w:val="uk-UA"/>
        </w:rPr>
        <w:t>державної адміністрації                                                               Сергій СКІЦЬ</w:t>
      </w:r>
    </w:p>
    <w:p w:rsidR="00432E16" w:rsidRPr="00432E16" w:rsidRDefault="00432E16" w:rsidP="00432E16">
      <w:pPr>
        <w:spacing w:after="0" w:line="240" w:lineRule="auto"/>
        <w:jc w:val="right"/>
        <w:rPr>
          <w:rFonts w:ascii="Times New Roman" w:hAnsi="Times New Roman" w:cs="Times New Roman"/>
          <w:b/>
          <w:sz w:val="28"/>
          <w:szCs w:val="28"/>
          <w:lang w:val="uk-UA"/>
        </w:rPr>
      </w:pPr>
    </w:p>
    <w:p w:rsidR="00432E16" w:rsidRPr="00432E16" w:rsidRDefault="00432E16" w:rsidP="00432E16">
      <w:pPr>
        <w:spacing w:after="0" w:line="240" w:lineRule="auto"/>
        <w:jc w:val="right"/>
        <w:rPr>
          <w:rFonts w:ascii="Times New Roman" w:hAnsi="Times New Roman" w:cs="Times New Roman"/>
          <w:b/>
          <w:sz w:val="28"/>
          <w:szCs w:val="28"/>
          <w:lang w:val="uk-UA"/>
        </w:rPr>
        <w:sectPr w:rsidR="00432E16" w:rsidRPr="00432E16" w:rsidSect="00441D44">
          <w:pgSz w:w="11906" w:h="16838"/>
          <w:pgMar w:top="1134" w:right="851" w:bottom="1134" w:left="1701" w:header="709" w:footer="709" w:gutter="0"/>
          <w:cols w:space="708"/>
          <w:docGrid w:linePitch="360"/>
        </w:sectPr>
      </w:pPr>
    </w:p>
    <w:p w:rsidR="009170A0" w:rsidRPr="00432E16" w:rsidRDefault="00432E16" w:rsidP="008E2804">
      <w:pPr>
        <w:pStyle w:val="5"/>
        <w:spacing w:before="0" w:line="240" w:lineRule="auto"/>
        <w:jc w:val="both"/>
        <w:rPr>
          <w:rFonts w:ascii="Times New Roman" w:hAnsi="Times New Roman" w:cs="Times New Roman"/>
          <w:b/>
          <w:i/>
          <w:szCs w:val="28"/>
        </w:rPr>
      </w:pPr>
      <w:r w:rsidRPr="00432E16">
        <w:rPr>
          <w:rFonts w:ascii="Times New Roman" w:hAnsi="Times New Roman" w:cs="Times New Roman"/>
          <w:b/>
          <w:i/>
          <w:szCs w:val="28"/>
        </w:rPr>
        <w:lastRenderedPageBreak/>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1"/>
        <w:gridCol w:w="1822"/>
        <w:gridCol w:w="2040"/>
        <w:gridCol w:w="1648"/>
      </w:tblGrid>
      <w:tr w:rsidR="009170A0" w:rsidTr="009170A0">
        <w:tc>
          <w:tcPr>
            <w:tcW w:w="4077" w:type="dxa"/>
          </w:tcPr>
          <w:p w:rsidR="009170A0" w:rsidRPr="009170A0" w:rsidRDefault="009170A0" w:rsidP="008E2804">
            <w:pPr>
              <w:pStyle w:val="5"/>
              <w:spacing w:before="0"/>
              <w:jc w:val="both"/>
              <w:outlineLvl w:val="4"/>
              <w:rPr>
                <w:rFonts w:ascii="Times New Roman" w:hAnsi="Times New Roman" w:cs="Times New Roman"/>
                <w:color w:val="auto"/>
                <w:sz w:val="28"/>
                <w:szCs w:val="28"/>
                <w:lang w:val="uk-UA"/>
              </w:rPr>
            </w:pPr>
            <w:r w:rsidRPr="009170A0">
              <w:rPr>
                <w:rFonts w:ascii="Times New Roman" w:hAnsi="Times New Roman" w:cs="Times New Roman"/>
                <w:color w:val="auto"/>
                <w:sz w:val="28"/>
                <w:szCs w:val="28"/>
                <w:lang w:val="uk-UA"/>
              </w:rPr>
              <w:t>Спеціаліст І категорії</w:t>
            </w:r>
          </w:p>
          <w:p w:rsidR="009170A0" w:rsidRPr="009170A0" w:rsidRDefault="009170A0" w:rsidP="009170A0">
            <w:pPr>
              <w:rPr>
                <w:rFonts w:ascii="Times New Roman" w:hAnsi="Times New Roman" w:cs="Times New Roman"/>
                <w:sz w:val="28"/>
                <w:szCs w:val="28"/>
                <w:lang w:val="uk-UA"/>
              </w:rPr>
            </w:pPr>
            <w:r w:rsidRPr="009170A0">
              <w:rPr>
                <w:rFonts w:ascii="Times New Roman" w:hAnsi="Times New Roman" w:cs="Times New Roman"/>
                <w:sz w:val="28"/>
                <w:szCs w:val="28"/>
                <w:lang w:val="uk-UA"/>
              </w:rPr>
              <w:t>юридичного відділу апарату</w:t>
            </w:r>
          </w:p>
          <w:p w:rsidR="009170A0" w:rsidRDefault="009170A0" w:rsidP="009170A0">
            <w:pPr>
              <w:rPr>
                <w:rFonts w:ascii="Times New Roman" w:hAnsi="Times New Roman" w:cs="Times New Roman"/>
                <w:sz w:val="28"/>
                <w:szCs w:val="28"/>
                <w:lang w:val="uk-UA"/>
              </w:rPr>
            </w:pPr>
            <w:r w:rsidRPr="009170A0">
              <w:rPr>
                <w:rFonts w:ascii="Times New Roman" w:hAnsi="Times New Roman" w:cs="Times New Roman"/>
                <w:sz w:val="28"/>
                <w:szCs w:val="28"/>
                <w:lang w:val="uk-UA"/>
              </w:rPr>
              <w:t>райдержадміністрації</w:t>
            </w:r>
          </w:p>
          <w:p w:rsidR="009170A0" w:rsidRPr="009170A0" w:rsidRDefault="009170A0" w:rsidP="009170A0">
            <w:pPr>
              <w:rPr>
                <w:lang w:val="uk-UA"/>
              </w:rPr>
            </w:pPr>
          </w:p>
        </w:tc>
        <w:tc>
          <w:tcPr>
            <w:tcW w:w="1843" w:type="dxa"/>
          </w:tcPr>
          <w:p w:rsidR="009170A0" w:rsidRDefault="009170A0" w:rsidP="008E2804">
            <w:pPr>
              <w:pStyle w:val="5"/>
              <w:spacing w:before="0"/>
              <w:jc w:val="both"/>
              <w:outlineLvl w:val="4"/>
              <w:rPr>
                <w:rFonts w:ascii="Times New Roman" w:hAnsi="Times New Roman" w:cs="Times New Roman"/>
                <w:b/>
                <w:i/>
                <w:szCs w:val="28"/>
              </w:rPr>
            </w:pPr>
          </w:p>
        </w:tc>
        <w:tc>
          <w:tcPr>
            <w:tcW w:w="1985" w:type="dxa"/>
          </w:tcPr>
          <w:p w:rsidR="009170A0" w:rsidRDefault="009170A0" w:rsidP="008E2804">
            <w:pPr>
              <w:pStyle w:val="5"/>
              <w:spacing w:before="0"/>
              <w:jc w:val="both"/>
              <w:outlineLvl w:val="4"/>
              <w:rPr>
                <w:rFonts w:ascii="Times New Roman" w:hAnsi="Times New Roman" w:cs="Times New Roman"/>
                <w:b/>
                <w:i/>
                <w:szCs w:val="28"/>
                <w:lang w:val="uk-UA"/>
              </w:rPr>
            </w:pPr>
          </w:p>
          <w:p w:rsidR="009170A0" w:rsidRDefault="009170A0" w:rsidP="009170A0">
            <w:pPr>
              <w:rPr>
                <w:lang w:val="uk-UA"/>
              </w:rPr>
            </w:pPr>
          </w:p>
          <w:p w:rsidR="009170A0" w:rsidRPr="009170A0" w:rsidRDefault="009170A0" w:rsidP="009170A0">
            <w:pPr>
              <w:rPr>
                <w:rFonts w:ascii="Times New Roman" w:hAnsi="Times New Roman" w:cs="Times New Roman"/>
                <w:sz w:val="28"/>
                <w:szCs w:val="28"/>
                <w:lang w:val="uk-UA"/>
              </w:rPr>
            </w:pPr>
            <w:r w:rsidRPr="009170A0">
              <w:rPr>
                <w:rFonts w:ascii="Times New Roman" w:hAnsi="Times New Roman" w:cs="Times New Roman"/>
                <w:sz w:val="28"/>
                <w:szCs w:val="28"/>
                <w:lang w:val="uk-UA"/>
              </w:rPr>
              <w:t>Ю.А.Спиней</w:t>
            </w:r>
          </w:p>
        </w:tc>
        <w:tc>
          <w:tcPr>
            <w:tcW w:w="1666" w:type="dxa"/>
          </w:tcPr>
          <w:p w:rsidR="009170A0" w:rsidRDefault="009170A0" w:rsidP="008E2804">
            <w:pPr>
              <w:pStyle w:val="5"/>
              <w:spacing w:before="0"/>
              <w:jc w:val="both"/>
              <w:outlineLvl w:val="4"/>
              <w:rPr>
                <w:rFonts w:ascii="Times New Roman" w:hAnsi="Times New Roman" w:cs="Times New Roman"/>
                <w:b/>
                <w:i/>
                <w:szCs w:val="28"/>
              </w:rPr>
            </w:pPr>
          </w:p>
        </w:tc>
      </w:tr>
      <w:tr w:rsidR="009170A0" w:rsidTr="009170A0">
        <w:tc>
          <w:tcPr>
            <w:tcW w:w="4077" w:type="dxa"/>
          </w:tcPr>
          <w:p w:rsidR="009170A0" w:rsidRPr="009170A0" w:rsidRDefault="009170A0" w:rsidP="009170A0">
            <w:pPr>
              <w:pStyle w:val="5"/>
              <w:spacing w:before="0"/>
              <w:jc w:val="both"/>
              <w:outlineLvl w:val="4"/>
              <w:rPr>
                <w:rFonts w:ascii="Times New Roman" w:hAnsi="Times New Roman" w:cs="Times New Roman"/>
                <w:color w:val="auto"/>
                <w:sz w:val="28"/>
                <w:szCs w:val="28"/>
                <w:lang w:val="uk-UA"/>
              </w:rPr>
            </w:pPr>
            <w:r w:rsidRPr="009170A0">
              <w:rPr>
                <w:rFonts w:ascii="Times New Roman" w:hAnsi="Times New Roman" w:cs="Times New Roman"/>
                <w:color w:val="auto"/>
                <w:sz w:val="28"/>
                <w:szCs w:val="28"/>
                <w:lang w:val="uk-UA"/>
              </w:rPr>
              <w:t>Спеціаліст І категорії</w:t>
            </w:r>
          </w:p>
          <w:p w:rsidR="009170A0" w:rsidRPr="009170A0" w:rsidRDefault="009170A0" w:rsidP="009170A0">
            <w:pPr>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Загального </w:t>
            </w:r>
            <w:r w:rsidRPr="009170A0">
              <w:rPr>
                <w:rFonts w:ascii="Times New Roman" w:hAnsi="Times New Roman" w:cs="Times New Roman"/>
                <w:sz w:val="28"/>
                <w:szCs w:val="28"/>
                <w:lang w:val="uk-UA"/>
              </w:rPr>
              <w:t>відділу апарату</w:t>
            </w:r>
          </w:p>
          <w:p w:rsidR="009170A0" w:rsidRDefault="009170A0" w:rsidP="009170A0">
            <w:pPr>
              <w:pStyle w:val="5"/>
              <w:spacing w:before="0"/>
              <w:jc w:val="both"/>
              <w:outlineLvl w:val="4"/>
              <w:rPr>
                <w:rFonts w:ascii="Times New Roman" w:hAnsi="Times New Roman" w:cs="Times New Roman"/>
                <w:b/>
                <w:i/>
                <w:szCs w:val="28"/>
                <w:lang w:val="uk-UA"/>
              </w:rPr>
            </w:pPr>
            <w:r w:rsidRPr="009170A0">
              <w:rPr>
                <w:rFonts w:ascii="Times New Roman" w:hAnsi="Times New Roman" w:cs="Times New Roman"/>
                <w:color w:val="auto"/>
                <w:sz w:val="28"/>
                <w:szCs w:val="28"/>
                <w:lang w:val="uk-UA"/>
              </w:rPr>
              <w:t>райдержадміністрації</w:t>
            </w:r>
          </w:p>
          <w:p w:rsidR="009170A0" w:rsidRPr="009170A0" w:rsidRDefault="009170A0" w:rsidP="009170A0">
            <w:pPr>
              <w:rPr>
                <w:lang w:val="uk-UA"/>
              </w:rPr>
            </w:pPr>
          </w:p>
        </w:tc>
        <w:tc>
          <w:tcPr>
            <w:tcW w:w="1843" w:type="dxa"/>
          </w:tcPr>
          <w:p w:rsidR="009170A0" w:rsidRDefault="009170A0" w:rsidP="008E2804">
            <w:pPr>
              <w:pStyle w:val="5"/>
              <w:spacing w:before="0"/>
              <w:jc w:val="both"/>
              <w:outlineLvl w:val="4"/>
              <w:rPr>
                <w:rFonts w:ascii="Times New Roman" w:hAnsi="Times New Roman" w:cs="Times New Roman"/>
                <w:b/>
                <w:i/>
                <w:szCs w:val="28"/>
              </w:rPr>
            </w:pPr>
          </w:p>
        </w:tc>
        <w:tc>
          <w:tcPr>
            <w:tcW w:w="1985" w:type="dxa"/>
          </w:tcPr>
          <w:p w:rsidR="009170A0" w:rsidRDefault="009170A0" w:rsidP="008E2804">
            <w:pPr>
              <w:pStyle w:val="5"/>
              <w:spacing w:before="0"/>
              <w:jc w:val="both"/>
              <w:outlineLvl w:val="4"/>
              <w:rPr>
                <w:rFonts w:ascii="Times New Roman" w:hAnsi="Times New Roman" w:cs="Times New Roman"/>
                <w:b/>
                <w:i/>
                <w:szCs w:val="28"/>
                <w:lang w:val="uk-UA"/>
              </w:rPr>
            </w:pPr>
          </w:p>
          <w:p w:rsidR="009170A0" w:rsidRDefault="009170A0" w:rsidP="009170A0">
            <w:pPr>
              <w:rPr>
                <w:lang w:val="uk-UA"/>
              </w:rPr>
            </w:pPr>
          </w:p>
          <w:p w:rsidR="009170A0" w:rsidRPr="009170A0" w:rsidRDefault="009170A0" w:rsidP="009170A0">
            <w:pPr>
              <w:rPr>
                <w:rFonts w:ascii="Times New Roman" w:hAnsi="Times New Roman" w:cs="Times New Roman"/>
                <w:sz w:val="28"/>
                <w:szCs w:val="28"/>
                <w:lang w:val="uk-UA"/>
              </w:rPr>
            </w:pPr>
            <w:r w:rsidRPr="009170A0">
              <w:rPr>
                <w:rFonts w:ascii="Times New Roman" w:hAnsi="Times New Roman" w:cs="Times New Roman"/>
                <w:sz w:val="28"/>
                <w:szCs w:val="28"/>
                <w:lang w:val="uk-UA"/>
              </w:rPr>
              <w:t>А.А.Корнійчук</w:t>
            </w:r>
          </w:p>
        </w:tc>
        <w:tc>
          <w:tcPr>
            <w:tcW w:w="1666" w:type="dxa"/>
          </w:tcPr>
          <w:p w:rsidR="009170A0" w:rsidRDefault="009170A0" w:rsidP="008E2804">
            <w:pPr>
              <w:pStyle w:val="5"/>
              <w:spacing w:before="0"/>
              <w:jc w:val="both"/>
              <w:outlineLvl w:val="4"/>
              <w:rPr>
                <w:rFonts w:ascii="Times New Roman" w:hAnsi="Times New Roman" w:cs="Times New Roman"/>
                <w:b/>
                <w:i/>
                <w:szCs w:val="28"/>
              </w:rPr>
            </w:pPr>
          </w:p>
        </w:tc>
      </w:tr>
      <w:tr w:rsidR="009170A0" w:rsidTr="009170A0">
        <w:tc>
          <w:tcPr>
            <w:tcW w:w="4077" w:type="dxa"/>
          </w:tcPr>
          <w:p w:rsidR="009170A0" w:rsidRDefault="009170A0" w:rsidP="008E2804">
            <w:pPr>
              <w:pStyle w:val="5"/>
              <w:spacing w:before="0"/>
              <w:jc w:val="both"/>
              <w:outlineLvl w:val="4"/>
              <w:rPr>
                <w:rFonts w:ascii="Times New Roman" w:hAnsi="Times New Roman" w:cs="Times New Roman"/>
                <w:b/>
                <w:i/>
                <w:szCs w:val="28"/>
                <w:lang w:val="uk-UA"/>
              </w:rPr>
            </w:pPr>
          </w:p>
          <w:p w:rsidR="009170A0" w:rsidRPr="009170A0" w:rsidRDefault="009170A0" w:rsidP="009170A0">
            <w:pPr>
              <w:rPr>
                <w:rFonts w:ascii="Times New Roman" w:hAnsi="Times New Roman" w:cs="Times New Roman"/>
                <w:sz w:val="28"/>
                <w:szCs w:val="28"/>
                <w:lang w:val="uk-UA"/>
              </w:rPr>
            </w:pPr>
            <w:r w:rsidRPr="009170A0">
              <w:rPr>
                <w:rFonts w:ascii="Times New Roman" w:hAnsi="Times New Roman" w:cs="Times New Roman"/>
                <w:sz w:val="28"/>
                <w:szCs w:val="28"/>
                <w:lang w:val="uk-UA"/>
              </w:rPr>
              <w:t>Перший заступник голови</w:t>
            </w:r>
          </w:p>
          <w:p w:rsidR="009170A0" w:rsidRDefault="009170A0" w:rsidP="009170A0">
            <w:pPr>
              <w:rPr>
                <w:lang w:val="uk-UA"/>
              </w:rPr>
            </w:pPr>
            <w:r w:rsidRPr="009170A0">
              <w:rPr>
                <w:rFonts w:ascii="Times New Roman" w:hAnsi="Times New Roman" w:cs="Times New Roman"/>
                <w:sz w:val="28"/>
                <w:szCs w:val="28"/>
                <w:lang w:val="uk-UA"/>
              </w:rPr>
              <w:t>райдержадміністрації</w:t>
            </w:r>
            <w:r>
              <w:rPr>
                <w:lang w:val="uk-UA"/>
              </w:rPr>
              <w:t xml:space="preserve"> </w:t>
            </w:r>
          </w:p>
          <w:p w:rsidR="009170A0" w:rsidRPr="009170A0" w:rsidRDefault="009170A0" w:rsidP="009170A0">
            <w:pPr>
              <w:rPr>
                <w:lang w:val="uk-UA"/>
              </w:rPr>
            </w:pPr>
          </w:p>
        </w:tc>
        <w:tc>
          <w:tcPr>
            <w:tcW w:w="1843" w:type="dxa"/>
          </w:tcPr>
          <w:p w:rsidR="009170A0" w:rsidRDefault="009170A0" w:rsidP="008E2804">
            <w:pPr>
              <w:pStyle w:val="5"/>
              <w:spacing w:before="0"/>
              <w:jc w:val="both"/>
              <w:outlineLvl w:val="4"/>
              <w:rPr>
                <w:rFonts w:ascii="Times New Roman" w:hAnsi="Times New Roman" w:cs="Times New Roman"/>
                <w:b/>
                <w:i/>
                <w:szCs w:val="28"/>
              </w:rPr>
            </w:pPr>
          </w:p>
        </w:tc>
        <w:tc>
          <w:tcPr>
            <w:tcW w:w="1985" w:type="dxa"/>
          </w:tcPr>
          <w:p w:rsidR="009170A0" w:rsidRDefault="009170A0" w:rsidP="008E2804">
            <w:pPr>
              <w:pStyle w:val="5"/>
              <w:spacing w:before="0"/>
              <w:jc w:val="both"/>
              <w:outlineLvl w:val="4"/>
              <w:rPr>
                <w:rFonts w:ascii="Times New Roman" w:hAnsi="Times New Roman" w:cs="Times New Roman"/>
                <w:b/>
                <w:i/>
                <w:szCs w:val="28"/>
                <w:lang w:val="uk-UA"/>
              </w:rPr>
            </w:pPr>
          </w:p>
          <w:p w:rsidR="009170A0" w:rsidRDefault="009170A0" w:rsidP="009170A0">
            <w:pPr>
              <w:rPr>
                <w:lang w:val="uk-UA"/>
              </w:rPr>
            </w:pPr>
          </w:p>
          <w:p w:rsidR="009170A0" w:rsidRPr="009170A0" w:rsidRDefault="009170A0" w:rsidP="009170A0">
            <w:pPr>
              <w:rPr>
                <w:rFonts w:ascii="Times New Roman" w:hAnsi="Times New Roman" w:cs="Times New Roman"/>
                <w:sz w:val="28"/>
                <w:szCs w:val="28"/>
                <w:lang w:val="uk-UA"/>
              </w:rPr>
            </w:pPr>
            <w:r>
              <w:rPr>
                <w:rFonts w:ascii="Times New Roman" w:hAnsi="Times New Roman" w:cs="Times New Roman"/>
                <w:sz w:val="28"/>
                <w:szCs w:val="28"/>
                <w:lang w:val="uk-UA"/>
              </w:rPr>
              <w:t>В.М.Вітюк</w:t>
            </w:r>
          </w:p>
        </w:tc>
        <w:tc>
          <w:tcPr>
            <w:tcW w:w="1666" w:type="dxa"/>
          </w:tcPr>
          <w:p w:rsidR="009170A0" w:rsidRDefault="009170A0" w:rsidP="008E2804">
            <w:pPr>
              <w:pStyle w:val="5"/>
              <w:spacing w:before="0"/>
              <w:jc w:val="both"/>
              <w:outlineLvl w:val="4"/>
              <w:rPr>
                <w:rFonts w:ascii="Times New Roman" w:hAnsi="Times New Roman" w:cs="Times New Roman"/>
                <w:b/>
                <w:i/>
                <w:szCs w:val="28"/>
              </w:rPr>
            </w:pPr>
          </w:p>
        </w:tc>
      </w:tr>
      <w:tr w:rsidR="009170A0" w:rsidTr="009170A0">
        <w:tc>
          <w:tcPr>
            <w:tcW w:w="4077" w:type="dxa"/>
          </w:tcPr>
          <w:p w:rsidR="009170A0" w:rsidRPr="009170A0" w:rsidRDefault="009170A0" w:rsidP="008E2804">
            <w:pPr>
              <w:pStyle w:val="5"/>
              <w:spacing w:before="0"/>
              <w:jc w:val="both"/>
              <w:outlineLvl w:val="4"/>
              <w:rPr>
                <w:rFonts w:ascii="Times New Roman" w:hAnsi="Times New Roman" w:cs="Times New Roman"/>
                <w:color w:val="auto"/>
                <w:sz w:val="28"/>
                <w:szCs w:val="28"/>
                <w:lang w:val="uk-UA"/>
              </w:rPr>
            </w:pPr>
            <w:r w:rsidRPr="009170A0">
              <w:rPr>
                <w:rFonts w:ascii="Times New Roman" w:hAnsi="Times New Roman" w:cs="Times New Roman"/>
                <w:color w:val="auto"/>
                <w:sz w:val="28"/>
                <w:szCs w:val="28"/>
                <w:lang w:val="uk-UA"/>
              </w:rPr>
              <w:t xml:space="preserve">Керівник апарату </w:t>
            </w:r>
          </w:p>
          <w:p w:rsidR="009170A0" w:rsidRPr="009170A0" w:rsidRDefault="009170A0" w:rsidP="009170A0">
            <w:pPr>
              <w:rPr>
                <w:lang w:val="uk-UA"/>
              </w:rPr>
            </w:pPr>
            <w:r w:rsidRPr="009170A0">
              <w:rPr>
                <w:rFonts w:ascii="Times New Roman" w:hAnsi="Times New Roman" w:cs="Times New Roman"/>
                <w:sz w:val="28"/>
                <w:szCs w:val="28"/>
                <w:lang w:val="uk-UA"/>
              </w:rPr>
              <w:t>райдержадміністрації</w:t>
            </w:r>
            <w:r>
              <w:rPr>
                <w:lang w:val="uk-UA"/>
              </w:rPr>
              <w:t xml:space="preserve"> </w:t>
            </w:r>
          </w:p>
        </w:tc>
        <w:tc>
          <w:tcPr>
            <w:tcW w:w="1843" w:type="dxa"/>
          </w:tcPr>
          <w:p w:rsidR="009170A0" w:rsidRDefault="009170A0" w:rsidP="008E2804">
            <w:pPr>
              <w:pStyle w:val="5"/>
              <w:spacing w:before="0"/>
              <w:jc w:val="both"/>
              <w:outlineLvl w:val="4"/>
              <w:rPr>
                <w:rFonts w:ascii="Times New Roman" w:hAnsi="Times New Roman" w:cs="Times New Roman"/>
                <w:b/>
                <w:i/>
                <w:szCs w:val="28"/>
              </w:rPr>
            </w:pPr>
          </w:p>
        </w:tc>
        <w:tc>
          <w:tcPr>
            <w:tcW w:w="1985" w:type="dxa"/>
          </w:tcPr>
          <w:p w:rsidR="009170A0" w:rsidRPr="009170A0" w:rsidRDefault="009170A0" w:rsidP="008E2804">
            <w:pPr>
              <w:pStyle w:val="5"/>
              <w:spacing w:before="0"/>
              <w:jc w:val="both"/>
              <w:outlineLvl w:val="4"/>
              <w:rPr>
                <w:rFonts w:ascii="Times New Roman" w:hAnsi="Times New Roman" w:cs="Times New Roman"/>
                <w:b/>
                <w:i/>
                <w:sz w:val="28"/>
                <w:szCs w:val="28"/>
                <w:lang w:val="uk-UA"/>
              </w:rPr>
            </w:pPr>
          </w:p>
          <w:p w:rsidR="009170A0" w:rsidRPr="009170A0" w:rsidRDefault="009170A0" w:rsidP="009170A0">
            <w:pPr>
              <w:rPr>
                <w:rFonts w:ascii="Times New Roman" w:hAnsi="Times New Roman" w:cs="Times New Roman"/>
                <w:sz w:val="28"/>
                <w:szCs w:val="28"/>
                <w:lang w:val="uk-UA"/>
              </w:rPr>
            </w:pPr>
            <w:r w:rsidRPr="009170A0">
              <w:rPr>
                <w:rFonts w:ascii="Times New Roman" w:hAnsi="Times New Roman" w:cs="Times New Roman"/>
                <w:sz w:val="28"/>
                <w:szCs w:val="28"/>
                <w:lang w:val="uk-UA"/>
              </w:rPr>
              <w:t>А.Л.Наконечна</w:t>
            </w:r>
          </w:p>
        </w:tc>
        <w:tc>
          <w:tcPr>
            <w:tcW w:w="1666" w:type="dxa"/>
          </w:tcPr>
          <w:p w:rsidR="009170A0" w:rsidRDefault="009170A0" w:rsidP="008E2804">
            <w:pPr>
              <w:pStyle w:val="5"/>
              <w:spacing w:before="0"/>
              <w:jc w:val="both"/>
              <w:outlineLvl w:val="4"/>
              <w:rPr>
                <w:rFonts w:ascii="Times New Roman" w:hAnsi="Times New Roman" w:cs="Times New Roman"/>
                <w:b/>
                <w:i/>
                <w:szCs w:val="28"/>
              </w:rPr>
            </w:pPr>
          </w:p>
        </w:tc>
      </w:tr>
      <w:tr w:rsidR="009170A0" w:rsidTr="009170A0">
        <w:tc>
          <w:tcPr>
            <w:tcW w:w="4077" w:type="dxa"/>
          </w:tcPr>
          <w:p w:rsidR="009170A0" w:rsidRDefault="009170A0" w:rsidP="008E2804">
            <w:pPr>
              <w:pStyle w:val="5"/>
              <w:spacing w:before="0"/>
              <w:jc w:val="both"/>
              <w:outlineLvl w:val="4"/>
              <w:rPr>
                <w:rFonts w:ascii="Times New Roman" w:hAnsi="Times New Roman" w:cs="Times New Roman"/>
                <w:b/>
                <w:i/>
                <w:szCs w:val="28"/>
              </w:rPr>
            </w:pPr>
          </w:p>
        </w:tc>
        <w:tc>
          <w:tcPr>
            <w:tcW w:w="1843" w:type="dxa"/>
          </w:tcPr>
          <w:p w:rsidR="009170A0" w:rsidRDefault="009170A0" w:rsidP="008E2804">
            <w:pPr>
              <w:pStyle w:val="5"/>
              <w:spacing w:before="0"/>
              <w:jc w:val="both"/>
              <w:outlineLvl w:val="4"/>
              <w:rPr>
                <w:rFonts w:ascii="Times New Roman" w:hAnsi="Times New Roman" w:cs="Times New Roman"/>
                <w:b/>
                <w:i/>
                <w:szCs w:val="28"/>
              </w:rPr>
            </w:pPr>
          </w:p>
        </w:tc>
        <w:tc>
          <w:tcPr>
            <w:tcW w:w="1985" w:type="dxa"/>
          </w:tcPr>
          <w:p w:rsidR="009170A0" w:rsidRDefault="009170A0" w:rsidP="008E2804">
            <w:pPr>
              <w:pStyle w:val="5"/>
              <w:spacing w:before="0"/>
              <w:jc w:val="both"/>
              <w:outlineLvl w:val="4"/>
              <w:rPr>
                <w:rFonts w:ascii="Times New Roman" w:hAnsi="Times New Roman" w:cs="Times New Roman"/>
                <w:b/>
                <w:i/>
                <w:szCs w:val="28"/>
              </w:rPr>
            </w:pPr>
          </w:p>
        </w:tc>
        <w:tc>
          <w:tcPr>
            <w:tcW w:w="1666" w:type="dxa"/>
          </w:tcPr>
          <w:p w:rsidR="009170A0" w:rsidRDefault="009170A0" w:rsidP="008E2804">
            <w:pPr>
              <w:pStyle w:val="5"/>
              <w:spacing w:before="0"/>
              <w:jc w:val="both"/>
              <w:outlineLvl w:val="4"/>
              <w:rPr>
                <w:rFonts w:ascii="Times New Roman" w:hAnsi="Times New Roman" w:cs="Times New Roman"/>
                <w:b/>
                <w:i/>
                <w:szCs w:val="28"/>
              </w:rPr>
            </w:pPr>
          </w:p>
        </w:tc>
      </w:tr>
    </w:tbl>
    <w:p w:rsidR="0015182E" w:rsidRPr="008E2804" w:rsidRDefault="00432E16" w:rsidP="008E2804">
      <w:pPr>
        <w:pStyle w:val="5"/>
        <w:spacing w:before="0" w:line="240" w:lineRule="auto"/>
        <w:jc w:val="both"/>
      </w:pPr>
      <w:r w:rsidRPr="00432E16">
        <w:rPr>
          <w:rFonts w:ascii="Times New Roman" w:hAnsi="Times New Roman" w:cs="Times New Roman"/>
          <w:b/>
          <w:i/>
          <w:szCs w:val="28"/>
        </w:rPr>
        <w:t xml:space="preserve">                                                             </w:t>
      </w:r>
    </w:p>
    <w:sectPr w:rsidR="0015182E" w:rsidRPr="008E2804" w:rsidSect="005A5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05E"/>
    <w:multiLevelType w:val="hybridMultilevel"/>
    <w:tmpl w:val="E79E56B8"/>
    <w:lvl w:ilvl="0" w:tplc="578E4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3AD0"/>
    <w:rsid w:val="001517C4"/>
    <w:rsid w:val="0015182E"/>
    <w:rsid w:val="001D5620"/>
    <w:rsid w:val="002F7C11"/>
    <w:rsid w:val="00313DA8"/>
    <w:rsid w:val="00383A74"/>
    <w:rsid w:val="00432E16"/>
    <w:rsid w:val="004C183C"/>
    <w:rsid w:val="00504802"/>
    <w:rsid w:val="00551DAB"/>
    <w:rsid w:val="005A52A0"/>
    <w:rsid w:val="00606A57"/>
    <w:rsid w:val="00716412"/>
    <w:rsid w:val="00722A39"/>
    <w:rsid w:val="008462C1"/>
    <w:rsid w:val="008E2804"/>
    <w:rsid w:val="0091205F"/>
    <w:rsid w:val="009170A0"/>
    <w:rsid w:val="00923AD0"/>
    <w:rsid w:val="00AB28BF"/>
    <w:rsid w:val="00B82381"/>
    <w:rsid w:val="00CD11B8"/>
    <w:rsid w:val="00CD169B"/>
    <w:rsid w:val="00DF00A1"/>
    <w:rsid w:val="00FC4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A0"/>
  </w:style>
  <w:style w:type="paragraph" w:styleId="3">
    <w:name w:val="heading 3"/>
    <w:basedOn w:val="a"/>
    <w:next w:val="a"/>
    <w:link w:val="30"/>
    <w:qFormat/>
    <w:rsid w:val="00923AD0"/>
    <w:pPr>
      <w:keepNext/>
      <w:tabs>
        <w:tab w:val="left" w:pos="900"/>
      </w:tabs>
      <w:spacing w:after="0" w:line="240" w:lineRule="auto"/>
      <w:ind w:right="-5"/>
      <w:jc w:val="center"/>
      <w:outlineLvl w:val="2"/>
    </w:pPr>
    <w:rPr>
      <w:rFonts w:ascii="Times New Roman" w:eastAsia="Times New Roman" w:hAnsi="Times New Roman" w:cs="Times New Roman"/>
      <w:b/>
      <w:sz w:val="36"/>
      <w:szCs w:val="24"/>
      <w:lang w:val="uk-UA"/>
    </w:rPr>
  </w:style>
  <w:style w:type="paragraph" w:styleId="5">
    <w:name w:val="heading 5"/>
    <w:basedOn w:val="a"/>
    <w:next w:val="a"/>
    <w:link w:val="50"/>
    <w:uiPriority w:val="9"/>
    <w:unhideWhenUsed/>
    <w:qFormat/>
    <w:rsid w:val="00722A39"/>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923AD0"/>
    <w:pPr>
      <w:keepNext/>
      <w:spacing w:after="0" w:line="20" w:lineRule="atLeast"/>
      <w:ind w:left="1418" w:right="-1" w:hanging="284"/>
      <w:jc w:val="both"/>
      <w:outlineLvl w:val="6"/>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3AD0"/>
    <w:rPr>
      <w:rFonts w:ascii="Times New Roman" w:eastAsia="Times New Roman" w:hAnsi="Times New Roman" w:cs="Times New Roman"/>
      <w:b/>
      <w:sz w:val="36"/>
      <w:szCs w:val="24"/>
      <w:lang w:val="uk-UA"/>
    </w:rPr>
  </w:style>
  <w:style w:type="character" w:customStyle="1" w:styleId="70">
    <w:name w:val="Заголовок 7 Знак"/>
    <w:basedOn w:val="a0"/>
    <w:link w:val="7"/>
    <w:rsid w:val="00923AD0"/>
    <w:rPr>
      <w:rFonts w:ascii="Times New Roman" w:eastAsia="Times New Roman" w:hAnsi="Times New Roman" w:cs="Times New Roman"/>
      <w:sz w:val="28"/>
      <w:szCs w:val="20"/>
      <w:lang w:val="uk-UA"/>
    </w:rPr>
  </w:style>
  <w:style w:type="paragraph" w:styleId="a3">
    <w:name w:val="Block Text"/>
    <w:basedOn w:val="a"/>
    <w:rsid w:val="00923AD0"/>
    <w:pPr>
      <w:snapToGrid w:val="0"/>
      <w:spacing w:after="0" w:line="240" w:lineRule="auto"/>
      <w:ind w:left="1134" w:right="2977"/>
    </w:pPr>
    <w:rPr>
      <w:rFonts w:ascii="Times New Roman" w:eastAsia="Times New Roman" w:hAnsi="Times New Roman" w:cs="Times New Roman"/>
      <w:sz w:val="28"/>
      <w:szCs w:val="24"/>
      <w:lang w:val="uk-UA"/>
    </w:rPr>
  </w:style>
  <w:style w:type="paragraph" w:styleId="a4">
    <w:name w:val="caption"/>
    <w:basedOn w:val="a"/>
    <w:next w:val="a"/>
    <w:qFormat/>
    <w:rsid w:val="00923AD0"/>
    <w:pPr>
      <w:spacing w:after="0" w:line="240" w:lineRule="auto"/>
      <w:ind w:right="-1"/>
      <w:jc w:val="center"/>
    </w:pPr>
    <w:rPr>
      <w:rFonts w:ascii="Times New Roman" w:eastAsia="Times New Roman" w:hAnsi="Times New Roman" w:cs="Times New Roman"/>
      <w:b/>
      <w:sz w:val="26"/>
      <w:szCs w:val="20"/>
      <w:lang w:val="uk-UA"/>
    </w:rPr>
  </w:style>
  <w:style w:type="character" w:customStyle="1" w:styleId="50">
    <w:name w:val="Заголовок 5 Знак"/>
    <w:basedOn w:val="a0"/>
    <w:link w:val="5"/>
    <w:uiPriority w:val="9"/>
    <w:rsid w:val="00722A39"/>
    <w:rPr>
      <w:rFonts w:asciiTheme="majorHAnsi" w:eastAsiaTheme="majorEastAsia" w:hAnsiTheme="majorHAnsi" w:cstheme="majorBidi"/>
      <w:color w:val="243F60" w:themeColor="accent1" w:themeShade="7F"/>
    </w:rPr>
  </w:style>
  <w:style w:type="paragraph" w:styleId="a5">
    <w:name w:val="Body Text"/>
    <w:basedOn w:val="a"/>
    <w:link w:val="a6"/>
    <w:rsid w:val="00722A39"/>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722A39"/>
    <w:rPr>
      <w:rFonts w:ascii="Times New Roman" w:eastAsia="Times New Roman" w:hAnsi="Times New Roman" w:cs="Times New Roman"/>
      <w:sz w:val="28"/>
      <w:szCs w:val="24"/>
      <w:lang w:val="uk-UA"/>
    </w:rPr>
  </w:style>
  <w:style w:type="paragraph" w:styleId="a7">
    <w:name w:val="List Paragraph"/>
    <w:basedOn w:val="a"/>
    <w:uiPriority w:val="34"/>
    <w:qFormat/>
    <w:rsid w:val="008E2804"/>
    <w:pPr>
      <w:ind w:left="720"/>
      <w:contextualSpacing/>
    </w:pPr>
  </w:style>
  <w:style w:type="table" w:styleId="a8">
    <w:name w:val="Table Grid"/>
    <w:basedOn w:val="a1"/>
    <w:uiPriority w:val="59"/>
    <w:rsid w:val="00917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ыц</dc:creator>
  <cp:keywords/>
  <dc:description/>
  <cp:lastModifiedBy>Admin</cp:lastModifiedBy>
  <cp:revision>9</cp:revision>
  <cp:lastPrinted>2014-01-17T17:08:00Z</cp:lastPrinted>
  <dcterms:created xsi:type="dcterms:W3CDTF">2014-01-31T09:39:00Z</dcterms:created>
  <dcterms:modified xsi:type="dcterms:W3CDTF">2014-02-11T12:12:00Z</dcterms:modified>
</cp:coreProperties>
</file>